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B40" w:rsidRPr="00110B40" w:rsidRDefault="00110B40" w:rsidP="00110B40">
      <w:pPr>
        <w:bidi/>
        <w:jc w:val="center"/>
        <w:rPr>
          <w:rFonts w:ascii="Traditional Arabic" w:hAnsi="Traditional Arabic" w:cs="Traditional Arabic"/>
          <w:b/>
          <w:bCs/>
          <w:sz w:val="36"/>
          <w:szCs w:val="36"/>
          <w:rtl/>
        </w:rPr>
      </w:pPr>
      <w:r w:rsidRPr="00110B40">
        <w:rPr>
          <w:rFonts w:ascii="Traditional Arabic" w:hAnsi="Traditional Arabic" w:cs="Traditional Arabic"/>
          <w:b/>
          <w:bCs/>
          <w:sz w:val="36"/>
          <w:szCs w:val="36"/>
          <w:rtl/>
        </w:rPr>
        <w:t>القَصْدُ منْ حُضُورِ مَجَالِسِ العِلْمِ</w:t>
      </w:r>
    </w:p>
    <w:p w:rsidR="00110B40" w:rsidRPr="00110B40" w:rsidRDefault="00110B40" w:rsidP="00110B40">
      <w:pPr>
        <w:bidi/>
        <w:jc w:val="center"/>
        <w:rPr>
          <w:rFonts w:ascii="Traditional Arabic" w:hAnsi="Traditional Arabic" w:cs="Traditional Arabic"/>
          <w:b/>
          <w:bCs/>
          <w:sz w:val="36"/>
          <w:szCs w:val="36"/>
          <w:rtl/>
        </w:rPr>
      </w:pPr>
      <w:r w:rsidRPr="00110B40">
        <w:rPr>
          <w:rFonts w:ascii="Traditional Arabic" w:hAnsi="Traditional Arabic" w:cs="Traditional Arabic"/>
          <w:b/>
          <w:bCs/>
          <w:sz w:val="36"/>
          <w:szCs w:val="36"/>
          <w:rtl/>
        </w:rPr>
        <w:t>قالَ ابنُ حَزْمٍ -رَحِمَهُ اللهُ- : «إِذَا حَضَرْتَ مَجْلِسَ عِلْمٍ، فَلَا يَكُنْ حُضُورُكَ إلَّا حُضُورَ مُسْتَزِيدٍ عِلمًا وأَجرًا، لا حُضُورَ مُسْتَغْنٍ بِمَا عِندَكَ، طَالبًا عَثْرَةً تُشِيعُهَا، أو غَرِيبةً تُشَنِّعُها، فَهذِه أَفْعَالُ الأَرَذِالَ الِّذين لا يُفلُحُونَ في العِلْمِ أَبَدًا</w:t>
      </w:r>
      <w:r w:rsidRPr="00110B40">
        <w:rPr>
          <w:rFonts w:ascii="Traditional Arabic" w:hAnsi="Traditional Arabic" w:cs="Traditional Arabic"/>
          <w:b/>
          <w:bCs/>
          <w:sz w:val="36"/>
          <w:szCs w:val="36"/>
        </w:rPr>
        <w:t>.»</w:t>
      </w:r>
    </w:p>
    <w:p w:rsidR="006E2300" w:rsidRDefault="00110B40" w:rsidP="00110B40">
      <w:pPr>
        <w:bidi/>
        <w:jc w:val="center"/>
        <w:rPr>
          <w:rFonts w:ascii="Traditional Arabic" w:hAnsi="Traditional Arabic" w:cs="Traditional Arabic" w:hint="cs"/>
          <w:b/>
          <w:bCs/>
          <w:sz w:val="36"/>
          <w:szCs w:val="36"/>
          <w:rtl/>
        </w:rPr>
      </w:pPr>
      <w:r w:rsidRPr="00110B40">
        <w:rPr>
          <w:rFonts w:ascii="Traditional Arabic" w:hAnsi="Traditional Arabic" w:cs="Traditional Arabic"/>
          <w:b/>
          <w:bCs/>
          <w:sz w:val="36"/>
          <w:szCs w:val="36"/>
          <w:rtl/>
        </w:rPr>
        <w:t>["الأخلاق والسيِّر في مداواة النُّفوس"]</w:t>
      </w:r>
    </w:p>
    <w:p w:rsidR="00110B40" w:rsidRPr="00110B40" w:rsidRDefault="00110B40" w:rsidP="00110B40">
      <w:pPr>
        <w:bidi/>
        <w:jc w:val="center"/>
        <w:rPr>
          <w:rFonts w:ascii="Traditional Arabic" w:hAnsi="Traditional Arabic" w:cs="Traditional Arabic" w:hint="cs"/>
          <w:b/>
          <w:bCs/>
          <w:sz w:val="36"/>
          <w:szCs w:val="36"/>
          <w:rtl/>
        </w:rPr>
      </w:pPr>
    </w:p>
    <w:p w:rsidR="00110B40" w:rsidRPr="00110B40" w:rsidRDefault="00110B40" w:rsidP="00110B40">
      <w:pPr>
        <w:bidi/>
        <w:jc w:val="center"/>
        <w:rPr>
          <w:rFonts w:ascii="Traditional Arabic" w:hAnsi="Traditional Arabic" w:cs="Traditional Arabic"/>
          <w:b/>
          <w:bCs/>
          <w:sz w:val="36"/>
          <w:szCs w:val="36"/>
          <w:rtl/>
        </w:rPr>
      </w:pPr>
      <w:proofErr w:type="gramStart"/>
      <w:r w:rsidRPr="00110B40">
        <w:rPr>
          <w:rFonts w:ascii="Traditional Arabic" w:hAnsi="Traditional Arabic" w:cs="Traditional Arabic"/>
          <w:b/>
          <w:bCs/>
          <w:sz w:val="36"/>
          <w:szCs w:val="36"/>
          <w:rtl/>
        </w:rPr>
        <w:t>شُـؤُمُ</w:t>
      </w:r>
      <w:proofErr w:type="gramEnd"/>
      <w:r w:rsidRPr="00110B40">
        <w:rPr>
          <w:rFonts w:ascii="Traditional Arabic" w:hAnsi="Traditional Arabic" w:cs="Traditional Arabic"/>
          <w:b/>
          <w:bCs/>
          <w:sz w:val="36"/>
          <w:szCs w:val="36"/>
          <w:rtl/>
        </w:rPr>
        <w:t xml:space="preserve"> المَـعْـصِـيِّـةِ</w:t>
      </w:r>
    </w:p>
    <w:p w:rsidR="00110B40" w:rsidRPr="00110B40" w:rsidRDefault="00110B40" w:rsidP="00110B40">
      <w:pPr>
        <w:bidi/>
        <w:jc w:val="center"/>
        <w:rPr>
          <w:rFonts w:ascii="Traditional Arabic" w:hAnsi="Traditional Arabic" w:cs="Traditional Arabic"/>
          <w:b/>
          <w:bCs/>
          <w:sz w:val="36"/>
          <w:szCs w:val="36"/>
          <w:rtl/>
        </w:rPr>
      </w:pPr>
      <w:r w:rsidRPr="00110B40">
        <w:rPr>
          <w:rFonts w:ascii="Traditional Arabic" w:hAnsi="Traditional Arabic" w:cs="Traditional Arabic"/>
          <w:b/>
          <w:bCs/>
          <w:sz w:val="36"/>
          <w:szCs w:val="36"/>
          <w:rtl/>
        </w:rPr>
        <w:t xml:space="preserve">قالَ ابنُ القيِّم -رَحمَهُ اللهُ- : « قِلَّةُ التَّوفيقِ، وفَسادُ الرَّأيِ ، وخَفَاءُ الحَقِّ، وفَسادُ القَلبِ، وخُمولُ الذِّكرِ، و إِضاعةُ الوقتِ، ونَفرةُ الخلقِ، والوحشةُ بين العَبدِ وبين ربِّهِ، ومَنعُ إجَابةِ الدُّعاءِ، وقسوةُ القلبِ، ومَحقُ البَركةِ في الرِّزقِ والعُمْرِ، وحِرمانُ العِلمِ، ولِباسُ الذُّلِّ، وإهانةُ العدوِّ، وضَيقُ الصَّدرِ، والِابتلاءُ بقُرَنَاءِ السُّوءِ الَّذين يُفسدُون القَلبَ ويُضَيِّعونَ الوقتَ، وطُولُ الهمِّ والغمِّ، وضَنْكُ المَعيشَةِ، وكَسفُ البالِ... </w:t>
      </w:r>
      <w:proofErr w:type="gramStart"/>
      <w:r w:rsidRPr="00110B40">
        <w:rPr>
          <w:rFonts w:ascii="Traditional Arabic" w:hAnsi="Traditional Arabic" w:cs="Traditional Arabic"/>
          <w:b/>
          <w:bCs/>
          <w:sz w:val="36"/>
          <w:szCs w:val="36"/>
          <w:rtl/>
        </w:rPr>
        <w:t>تَتولَّدُ</w:t>
      </w:r>
      <w:proofErr w:type="gramEnd"/>
      <w:r w:rsidRPr="00110B40">
        <w:rPr>
          <w:rFonts w:ascii="Traditional Arabic" w:hAnsi="Traditional Arabic" w:cs="Traditional Arabic"/>
          <w:b/>
          <w:bCs/>
          <w:sz w:val="36"/>
          <w:szCs w:val="36"/>
          <w:rtl/>
        </w:rPr>
        <w:t xml:space="preserve"> مِنَ المعصيَّةِ والغَفلةِ عن ذِكرِ اللهِ، كمَا يَتوَلَّدُ الزَّرعُ عنِ المَاء، والإِحراقُ عنِ النَّارِ، وأَضدادُ هَذِه عنِ الطَّاعةِ</w:t>
      </w:r>
      <w:r w:rsidRPr="00110B40">
        <w:rPr>
          <w:rFonts w:ascii="Traditional Arabic" w:hAnsi="Traditional Arabic" w:cs="Traditional Arabic"/>
          <w:b/>
          <w:bCs/>
          <w:sz w:val="36"/>
          <w:szCs w:val="36"/>
        </w:rPr>
        <w:t>. »</w:t>
      </w:r>
    </w:p>
    <w:p w:rsidR="00110B40" w:rsidRDefault="00110B40" w:rsidP="00110B40">
      <w:pPr>
        <w:bidi/>
        <w:jc w:val="center"/>
        <w:rPr>
          <w:rFonts w:ascii="Traditional Arabic" w:hAnsi="Traditional Arabic" w:cs="Traditional Arabic" w:hint="cs"/>
          <w:b/>
          <w:bCs/>
          <w:sz w:val="36"/>
          <w:szCs w:val="36"/>
          <w:rtl/>
        </w:rPr>
      </w:pPr>
      <w:r w:rsidRPr="00110B40">
        <w:rPr>
          <w:rFonts w:ascii="Traditional Arabic" w:hAnsi="Traditional Arabic" w:cs="Traditional Arabic"/>
          <w:b/>
          <w:bCs/>
          <w:sz w:val="36"/>
          <w:szCs w:val="36"/>
          <w:rtl/>
        </w:rPr>
        <w:t>[«الفَوائِد» (ص22-23)]</w:t>
      </w:r>
    </w:p>
    <w:p w:rsidR="00110B40" w:rsidRPr="00110B40" w:rsidRDefault="00110B40" w:rsidP="00110B40">
      <w:pPr>
        <w:bidi/>
        <w:jc w:val="center"/>
        <w:rPr>
          <w:rFonts w:ascii="Traditional Arabic" w:hAnsi="Traditional Arabic" w:cs="Traditional Arabic" w:hint="cs"/>
          <w:b/>
          <w:bCs/>
          <w:sz w:val="36"/>
          <w:szCs w:val="36"/>
          <w:rtl/>
        </w:rPr>
      </w:pPr>
    </w:p>
    <w:p w:rsidR="00110B40" w:rsidRPr="00110B40" w:rsidRDefault="00110B40" w:rsidP="00110B40">
      <w:pPr>
        <w:bidi/>
        <w:jc w:val="center"/>
        <w:rPr>
          <w:rFonts w:ascii="Traditional Arabic" w:hAnsi="Traditional Arabic" w:cs="Traditional Arabic"/>
          <w:b/>
          <w:bCs/>
          <w:sz w:val="36"/>
          <w:szCs w:val="36"/>
          <w:rtl/>
        </w:rPr>
      </w:pPr>
      <w:proofErr w:type="gramStart"/>
      <w:r w:rsidRPr="00110B40">
        <w:rPr>
          <w:rFonts w:ascii="Traditional Arabic" w:hAnsi="Traditional Arabic" w:cs="Traditional Arabic"/>
          <w:b/>
          <w:bCs/>
          <w:sz w:val="36"/>
          <w:szCs w:val="36"/>
          <w:rtl/>
        </w:rPr>
        <w:t>أصْلُ</w:t>
      </w:r>
      <w:proofErr w:type="gramEnd"/>
      <w:r w:rsidRPr="00110B40">
        <w:rPr>
          <w:rFonts w:ascii="Traditional Arabic" w:hAnsi="Traditional Arabic" w:cs="Traditional Arabic"/>
          <w:b/>
          <w:bCs/>
          <w:sz w:val="36"/>
          <w:szCs w:val="36"/>
          <w:rtl/>
        </w:rPr>
        <w:t xml:space="preserve"> كلِّ خَيرٍ وأصْلُ كُلِّ شَرٍّ</w:t>
      </w:r>
    </w:p>
    <w:p w:rsidR="00110B40" w:rsidRPr="00110B40" w:rsidRDefault="00110B40" w:rsidP="00110B40">
      <w:pPr>
        <w:bidi/>
        <w:jc w:val="center"/>
        <w:rPr>
          <w:rFonts w:ascii="Traditional Arabic" w:hAnsi="Traditional Arabic" w:cs="Traditional Arabic"/>
          <w:b/>
          <w:bCs/>
          <w:sz w:val="36"/>
          <w:szCs w:val="36"/>
          <w:rtl/>
        </w:rPr>
      </w:pPr>
      <w:r w:rsidRPr="00110B40">
        <w:rPr>
          <w:rFonts w:ascii="Traditional Arabic" w:hAnsi="Traditional Arabic" w:cs="Traditional Arabic"/>
          <w:b/>
          <w:bCs/>
          <w:sz w:val="36"/>
          <w:szCs w:val="36"/>
          <w:rtl/>
        </w:rPr>
        <w:t xml:space="preserve">قالَ شَيْخُ الإِسلامِ ابنُ تَيميَّة -رَحِمَه الله-: «ومنْ تَدبَّرَ أَحوالَ العَالمِ وَجدَ كُلَّ صَلاحٍ في الأرضِ، فسَببُه تَوحيدُ الله وعِبادتُه وطَاعةُ رَسولِه -صلَّى الله عليه وسلَّم-، وكُلَّ شرٍّ فِي العَالمِ وَفِتنةٍ وبَلاءٍ وقَحْطٍ وتَسْليطِ </w:t>
      </w:r>
      <w:proofErr w:type="gramStart"/>
      <w:r w:rsidRPr="00110B40">
        <w:rPr>
          <w:rFonts w:ascii="Traditional Arabic" w:hAnsi="Traditional Arabic" w:cs="Traditional Arabic"/>
          <w:b/>
          <w:bCs/>
          <w:sz w:val="36"/>
          <w:szCs w:val="36"/>
          <w:rtl/>
        </w:rPr>
        <w:t>عَدُوٍّ</w:t>
      </w:r>
      <w:proofErr w:type="gramEnd"/>
      <w:r w:rsidRPr="00110B40">
        <w:rPr>
          <w:rFonts w:ascii="Traditional Arabic" w:hAnsi="Traditional Arabic" w:cs="Traditional Arabic"/>
          <w:b/>
          <w:bCs/>
          <w:sz w:val="36"/>
          <w:szCs w:val="36"/>
          <w:rtl/>
        </w:rPr>
        <w:t xml:space="preserve"> وَغيرِ ذَلكَ فسَببُه مُخالفةُ الرَّسول -صلَّى الله عليه وسلَّم- والدَّعوةُ إلى غيرِ الله. </w:t>
      </w:r>
      <w:proofErr w:type="gramStart"/>
      <w:r w:rsidRPr="00110B40">
        <w:rPr>
          <w:rFonts w:ascii="Traditional Arabic" w:hAnsi="Traditional Arabic" w:cs="Traditional Arabic"/>
          <w:b/>
          <w:bCs/>
          <w:sz w:val="36"/>
          <w:szCs w:val="36"/>
          <w:rtl/>
        </w:rPr>
        <w:t>ومنْ</w:t>
      </w:r>
      <w:proofErr w:type="gramEnd"/>
      <w:r w:rsidRPr="00110B40">
        <w:rPr>
          <w:rFonts w:ascii="Traditional Arabic" w:hAnsi="Traditional Arabic" w:cs="Traditional Arabic"/>
          <w:b/>
          <w:bCs/>
          <w:sz w:val="36"/>
          <w:szCs w:val="36"/>
          <w:rtl/>
        </w:rPr>
        <w:t xml:space="preserve"> تَدبَّر هذَا حقَّ التَّدَبُّرِ وَجدَ هَذَا الأَمرَ كَذلك في خاصةِ نفسِه، وفي غَيرِه عُمومًا وخُصوصًا، ولَا حَوْلَ وَلَا قُوَّةَ إِلَّا بالله</w:t>
      </w:r>
      <w:r w:rsidRPr="00110B40">
        <w:rPr>
          <w:rFonts w:ascii="Traditional Arabic" w:hAnsi="Traditional Arabic" w:cs="Traditional Arabic"/>
          <w:b/>
          <w:bCs/>
          <w:sz w:val="36"/>
          <w:szCs w:val="36"/>
        </w:rPr>
        <w:t>.»</w:t>
      </w:r>
    </w:p>
    <w:p w:rsidR="00110B40" w:rsidRPr="00110B40" w:rsidRDefault="00110B40" w:rsidP="00110B40">
      <w:pPr>
        <w:bidi/>
        <w:jc w:val="center"/>
        <w:rPr>
          <w:rFonts w:ascii="Traditional Arabic" w:hAnsi="Traditional Arabic" w:cs="Traditional Arabic"/>
          <w:b/>
          <w:bCs/>
          <w:sz w:val="36"/>
          <w:szCs w:val="36"/>
          <w:rtl/>
        </w:rPr>
      </w:pPr>
      <w:r w:rsidRPr="00110B40">
        <w:rPr>
          <w:rFonts w:ascii="Traditional Arabic" w:hAnsi="Traditional Arabic" w:cs="Traditional Arabic"/>
          <w:b/>
          <w:bCs/>
          <w:sz w:val="36"/>
          <w:szCs w:val="36"/>
          <w:rtl/>
        </w:rPr>
        <w:t>[«</w:t>
      </w:r>
      <w:proofErr w:type="gramStart"/>
      <w:r w:rsidRPr="00110B40">
        <w:rPr>
          <w:rFonts w:ascii="Traditional Arabic" w:hAnsi="Traditional Arabic" w:cs="Traditional Arabic"/>
          <w:b/>
          <w:bCs/>
          <w:sz w:val="36"/>
          <w:szCs w:val="36"/>
          <w:rtl/>
        </w:rPr>
        <w:t>مجموع</w:t>
      </w:r>
      <w:proofErr w:type="gramEnd"/>
      <w:r w:rsidRPr="00110B40">
        <w:rPr>
          <w:rFonts w:ascii="Traditional Arabic" w:hAnsi="Traditional Arabic" w:cs="Traditional Arabic"/>
          <w:b/>
          <w:bCs/>
          <w:sz w:val="36"/>
          <w:szCs w:val="36"/>
          <w:rtl/>
        </w:rPr>
        <w:t xml:space="preserve"> الفتاوى» (15/25)]</w:t>
      </w:r>
    </w:p>
    <w:p w:rsidR="00110B40" w:rsidRPr="00110B40" w:rsidRDefault="00110B40" w:rsidP="00110B40">
      <w:pPr>
        <w:bidi/>
        <w:jc w:val="center"/>
        <w:rPr>
          <w:rFonts w:ascii="Traditional Arabic" w:hAnsi="Traditional Arabic" w:cs="Traditional Arabic"/>
          <w:b/>
          <w:bCs/>
          <w:sz w:val="36"/>
          <w:szCs w:val="36"/>
          <w:rtl/>
        </w:rPr>
      </w:pPr>
      <w:r w:rsidRPr="00110B40">
        <w:rPr>
          <w:rFonts w:ascii="Traditional Arabic" w:hAnsi="Traditional Arabic" w:cs="Traditional Arabic"/>
          <w:b/>
          <w:bCs/>
          <w:sz w:val="36"/>
          <w:szCs w:val="36"/>
          <w:rtl/>
        </w:rPr>
        <w:lastRenderedPageBreak/>
        <w:t>ثَمَرَةُ العِلْمِ النَّافِعِ</w:t>
      </w:r>
    </w:p>
    <w:p w:rsidR="00110B40" w:rsidRPr="00110B40" w:rsidRDefault="00110B40" w:rsidP="00110B40">
      <w:pPr>
        <w:bidi/>
        <w:jc w:val="center"/>
        <w:rPr>
          <w:rFonts w:ascii="Traditional Arabic" w:hAnsi="Traditional Arabic" w:cs="Traditional Arabic"/>
          <w:b/>
          <w:bCs/>
          <w:sz w:val="36"/>
          <w:szCs w:val="36"/>
          <w:rtl/>
        </w:rPr>
      </w:pPr>
      <w:proofErr w:type="gramStart"/>
      <w:r w:rsidRPr="00110B40">
        <w:rPr>
          <w:rFonts w:ascii="Traditional Arabic" w:hAnsi="Traditional Arabic" w:cs="Traditional Arabic"/>
          <w:b/>
          <w:bCs/>
          <w:sz w:val="36"/>
          <w:szCs w:val="36"/>
          <w:rtl/>
        </w:rPr>
        <w:t>قالَ</w:t>
      </w:r>
      <w:proofErr w:type="gramEnd"/>
      <w:r w:rsidRPr="00110B40">
        <w:rPr>
          <w:rFonts w:ascii="Traditional Arabic" w:hAnsi="Traditional Arabic" w:cs="Traditional Arabic"/>
          <w:b/>
          <w:bCs/>
          <w:sz w:val="36"/>
          <w:szCs w:val="36"/>
          <w:rtl/>
        </w:rPr>
        <w:t xml:space="preserve"> الذَّهبيُّ: قالَ ابنُ أبِي حَاتِمٍ: حدَّثنَا أِبِي، حدَّثَنا حرملة، سَمعتُ ابنَ وهبٍ يَقولُ: «نَذرْتُ أنِّي كُلمَّا اِغتبْتُ إِنسانًا أنْ أَصومَ يَومًا، فأَجْهَدَنِي. فكُنتُ </w:t>
      </w:r>
      <w:proofErr w:type="gramStart"/>
      <w:r w:rsidRPr="00110B40">
        <w:rPr>
          <w:rFonts w:ascii="Traditional Arabic" w:hAnsi="Traditional Arabic" w:cs="Traditional Arabic"/>
          <w:b/>
          <w:bCs/>
          <w:sz w:val="36"/>
          <w:szCs w:val="36"/>
          <w:rtl/>
        </w:rPr>
        <w:t>أغتابُ</w:t>
      </w:r>
      <w:proofErr w:type="gramEnd"/>
      <w:r w:rsidRPr="00110B40">
        <w:rPr>
          <w:rFonts w:ascii="Traditional Arabic" w:hAnsi="Traditional Arabic" w:cs="Traditional Arabic"/>
          <w:b/>
          <w:bCs/>
          <w:sz w:val="36"/>
          <w:szCs w:val="36"/>
          <w:rtl/>
        </w:rPr>
        <w:t xml:space="preserve"> وأَصومُ. </w:t>
      </w:r>
      <w:proofErr w:type="gramStart"/>
      <w:r w:rsidRPr="00110B40">
        <w:rPr>
          <w:rFonts w:ascii="Traditional Arabic" w:hAnsi="Traditional Arabic" w:cs="Traditional Arabic"/>
          <w:b/>
          <w:bCs/>
          <w:sz w:val="36"/>
          <w:szCs w:val="36"/>
          <w:rtl/>
        </w:rPr>
        <w:t>فنوَيْتُ</w:t>
      </w:r>
      <w:proofErr w:type="gramEnd"/>
      <w:r w:rsidRPr="00110B40">
        <w:rPr>
          <w:rFonts w:ascii="Traditional Arabic" w:hAnsi="Traditional Arabic" w:cs="Traditional Arabic"/>
          <w:b/>
          <w:bCs/>
          <w:sz w:val="36"/>
          <w:szCs w:val="36"/>
          <w:rtl/>
        </w:rPr>
        <w:t xml:space="preserve"> أَنِّي كلَّما اغْتَبتُ إِنسانًا أنْ أَتَصدَّقَ بدِرهمٍ، فمِنْ حُبِّ الدَّرَاهِم تَركتُ الغِيبَةَ.» </w:t>
      </w:r>
      <w:proofErr w:type="gramStart"/>
      <w:r w:rsidRPr="00110B40">
        <w:rPr>
          <w:rFonts w:ascii="Traditional Arabic" w:hAnsi="Traditional Arabic" w:cs="Traditional Arabic"/>
          <w:b/>
          <w:bCs/>
          <w:sz w:val="36"/>
          <w:szCs w:val="36"/>
          <w:rtl/>
        </w:rPr>
        <w:t>قلتُ</w:t>
      </w:r>
      <w:proofErr w:type="gramEnd"/>
      <w:r w:rsidRPr="00110B40">
        <w:rPr>
          <w:rFonts w:ascii="Traditional Arabic" w:hAnsi="Traditional Arabic" w:cs="Traditional Arabic"/>
          <w:b/>
          <w:bCs/>
          <w:sz w:val="36"/>
          <w:szCs w:val="36"/>
          <w:rtl/>
        </w:rPr>
        <w:t xml:space="preserve"> -الذَّهبيُّ-: «هَكَذا واللهِ كانَ العُلماءُ، وهذَا هُو ثَمرةُ العِلمِ النَّافِعِ</w:t>
      </w:r>
      <w:r w:rsidRPr="00110B40">
        <w:rPr>
          <w:rFonts w:ascii="Traditional Arabic" w:hAnsi="Traditional Arabic" w:cs="Traditional Arabic"/>
          <w:b/>
          <w:bCs/>
          <w:sz w:val="36"/>
          <w:szCs w:val="36"/>
        </w:rPr>
        <w:t>.»</w:t>
      </w:r>
    </w:p>
    <w:p w:rsidR="00110B40" w:rsidRDefault="00110B40" w:rsidP="00110B40">
      <w:pPr>
        <w:bidi/>
        <w:jc w:val="center"/>
        <w:rPr>
          <w:rFonts w:ascii="Traditional Arabic" w:hAnsi="Traditional Arabic" w:cs="Traditional Arabic" w:hint="cs"/>
          <w:b/>
          <w:bCs/>
          <w:sz w:val="36"/>
          <w:szCs w:val="36"/>
          <w:rtl/>
        </w:rPr>
      </w:pPr>
      <w:r w:rsidRPr="00110B40">
        <w:rPr>
          <w:rFonts w:ascii="Traditional Arabic" w:hAnsi="Traditional Arabic" w:cs="Traditional Arabic"/>
          <w:b/>
          <w:bCs/>
          <w:sz w:val="36"/>
          <w:szCs w:val="36"/>
          <w:rtl/>
        </w:rPr>
        <w:t xml:space="preserve">["سِيرُ </w:t>
      </w:r>
      <w:proofErr w:type="gramStart"/>
      <w:r w:rsidRPr="00110B40">
        <w:rPr>
          <w:rFonts w:ascii="Traditional Arabic" w:hAnsi="Traditional Arabic" w:cs="Traditional Arabic"/>
          <w:b/>
          <w:bCs/>
          <w:sz w:val="36"/>
          <w:szCs w:val="36"/>
          <w:rtl/>
        </w:rPr>
        <w:t>أَعلامِ</w:t>
      </w:r>
      <w:proofErr w:type="gramEnd"/>
      <w:r w:rsidRPr="00110B40">
        <w:rPr>
          <w:rFonts w:ascii="Traditional Arabic" w:hAnsi="Traditional Arabic" w:cs="Traditional Arabic"/>
          <w:b/>
          <w:bCs/>
          <w:sz w:val="36"/>
          <w:szCs w:val="36"/>
          <w:rtl/>
        </w:rPr>
        <w:t xml:space="preserve"> النُّبَلاء"(9/228)]</w:t>
      </w:r>
    </w:p>
    <w:p w:rsidR="00110B40" w:rsidRPr="00110B40" w:rsidRDefault="00110B40" w:rsidP="00110B40">
      <w:pPr>
        <w:bidi/>
        <w:jc w:val="center"/>
        <w:rPr>
          <w:rFonts w:ascii="Traditional Arabic" w:hAnsi="Traditional Arabic" w:cs="Traditional Arabic" w:hint="cs"/>
          <w:b/>
          <w:bCs/>
          <w:sz w:val="36"/>
          <w:szCs w:val="36"/>
          <w:rtl/>
        </w:rPr>
      </w:pPr>
    </w:p>
    <w:p w:rsidR="00110B40" w:rsidRPr="00110B40" w:rsidRDefault="00110B40" w:rsidP="00110B40">
      <w:pPr>
        <w:bidi/>
        <w:jc w:val="center"/>
        <w:rPr>
          <w:rFonts w:ascii="Traditional Arabic" w:hAnsi="Traditional Arabic" w:cs="Traditional Arabic"/>
          <w:b/>
          <w:bCs/>
          <w:sz w:val="36"/>
          <w:szCs w:val="36"/>
          <w:rtl/>
        </w:rPr>
      </w:pPr>
      <w:r w:rsidRPr="00110B40">
        <w:rPr>
          <w:rFonts w:ascii="Traditional Arabic" w:hAnsi="Traditional Arabic" w:cs="Traditional Arabic"/>
          <w:b/>
          <w:bCs/>
          <w:sz w:val="36"/>
          <w:szCs w:val="36"/>
          <w:rtl/>
        </w:rPr>
        <w:t xml:space="preserve">العِلْمُ قِبْلَ القَوْلِ </w:t>
      </w:r>
      <w:proofErr w:type="gramStart"/>
      <w:r w:rsidRPr="00110B40">
        <w:rPr>
          <w:rFonts w:ascii="Traditional Arabic" w:hAnsi="Traditional Arabic" w:cs="Traditional Arabic"/>
          <w:b/>
          <w:bCs/>
          <w:sz w:val="36"/>
          <w:szCs w:val="36"/>
          <w:rtl/>
        </w:rPr>
        <w:t>وَالعَمَلِ</w:t>
      </w:r>
      <w:proofErr w:type="gramEnd"/>
    </w:p>
    <w:p w:rsidR="00110B40" w:rsidRPr="00110B40" w:rsidRDefault="00110B40" w:rsidP="00110B40">
      <w:pPr>
        <w:bidi/>
        <w:jc w:val="center"/>
        <w:rPr>
          <w:rFonts w:ascii="Traditional Arabic" w:hAnsi="Traditional Arabic" w:cs="Traditional Arabic"/>
          <w:b/>
          <w:bCs/>
          <w:sz w:val="36"/>
          <w:szCs w:val="36"/>
          <w:rtl/>
        </w:rPr>
      </w:pPr>
      <w:r w:rsidRPr="00110B40">
        <w:rPr>
          <w:rFonts w:ascii="Traditional Arabic" w:hAnsi="Traditional Arabic" w:cs="Traditional Arabic"/>
          <w:b/>
          <w:bCs/>
          <w:sz w:val="36"/>
          <w:szCs w:val="36"/>
          <w:rtl/>
        </w:rPr>
        <w:t xml:space="preserve">قالَ عبدُ الحَميدِ بنُ بَاديس -رَحمَه اللهُ-: « ومنْ دَخلَ في العَملِ بغيْر عِلمٍ لا يَأمنُ عَلى نَفسِه مِنَ الضَّلالِ، ولَا على عِبادِتِه منْ مَدَاخلِ الفَسَادِ والاِخْتِلالِ، ورُبَّمَا اغترَّ به الجُهَّالُ فسَأُلُوه، فاغتَرَّ هو بِنَفسِه فتَكلَّمَ بمَا لا يَعلَمُ </w:t>
      </w:r>
      <w:proofErr w:type="gramStart"/>
      <w:r w:rsidRPr="00110B40">
        <w:rPr>
          <w:rFonts w:ascii="Traditional Arabic" w:hAnsi="Traditional Arabic" w:cs="Traditional Arabic"/>
          <w:b/>
          <w:bCs/>
          <w:sz w:val="36"/>
          <w:szCs w:val="36"/>
          <w:rtl/>
        </w:rPr>
        <w:t>فَضَلَّ</w:t>
      </w:r>
      <w:proofErr w:type="gramEnd"/>
      <w:r w:rsidRPr="00110B40">
        <w:rPr>
          <w:rFonts w:ascii="Traditional Arabic" w:hAnsi="Traditional Arabic" w:cs="Traditional Arabic"/>
          <w:b/>
          <w:bCs/>
          <w:sz w:val="36"/>
          <w:szCs w:val="36"/>
          <w:rtl/>
        </w:rPr>
        <w:t xml:space="preserve"> وأَضَلَّ</w:t>
      </w:r>
      <w:r w:rsidRPr="00110B40">
        <w:rPr>
          <w:rFonts w:ascii="Traditional Arabic" w:hAnsi="Traditional Arabic" w:cs="Traditional Arabic"/>
          <w:b/>
          <w:bCs/>
          <w:sz w:val="36"/>
          <w:szCs w:val="36"/>
        </w:rPr>
        <w:t>. »</w:t>
      </w:r>
    </w:p>
    <w:p w:rsidR="00110B40" w:rsidRDefault="00110B40" w:rsidP="00110B40">
      <w:pPr>
        <w:bidi/>
        <w:jc w:val="center"/>
        <w:rPr>
          <w:rFonts w:ascii="Traditional Arabic" w:hAnsi="Traditional Arabic" w:cs="Traditional Arabic" w:hint="cs"/>
          <w:b/>
          <w:bCs/>
          <w:sz w:val="36"/>
          <w:szCs w:val="36"/>
          <w:rtl/>
        </w:rPr>
      </w:pPr>
      <w:r w:rsidRPr="00110B40">
        <w:rPr>
          <w:rFonts w:ascii="Traditional Arabic" w:hAnsi="Traditional Arabic" w:cs="Traditional Arabic"/>
          <w:b/>
          <w:bCs/>
          <w:sz w:val="36"/>
          <w:szCs w:val="36"/>
          <w:rtl/>
        </w:rPr>
        <w:t>[آَثَارُ ابنُ بَادِيس (2/275)]</w:t>
      </w:r>
    </w:p>
    <w:p w:rsidR="00110B40" w:rsidRPr="00110B40" w:rsidRDefault="00110B40" w:rsidP="00110B40">
      <w:pPr>
        <w:bidi/>
        <w:jc w:val="center"/>
        <w:rPr>
          <w:rFonts w:ascii="Traditional Arabic" w:hAnsi="Traditional Arabic" w:cs="Traditional Arabic" w:hint="cs"/>
          <w:b/>
          <w:bCs/>
          <w:sz w:val="36"/>
          <w:szCs w:val="36"/>
          <w:rtl/>
        </w:rPr>
      </w:pPr>
    </w:p>
    <w:p w:rsidR="00110B40" w:rsidRPr="00110B40" w:rsidRDefault="00110B40" w:rsidP="00110B40">
      <w:pPr>
        <w:bidi/>
        <w:jc w:val="center"/>
        <w:rPr>
          <w:rFonts w:ascii="Traditional Arabic" w:hAnsi="Traditional Arabic" w:cs="Traditional Arabic"/>
          <w:b/>
          <w:bCs/>
          <w:sz w:val="36"/>
          <w:szCs w:val="36"/>
          <w:rtl/>
        </w:rPr>
      </w:pPr>
      <w:proofErr w:type="gramStart"/>
      <w:r w:rsidRPr="00110B40">
        <w:rPr>
          <w:rFonts w:ascii="Traditional Arabic" w:hAnsi="Traditional Arabic" w:cs="Traditional Arabic"/>
          <w:b/>
          <w:bCs/>
          <w:sz w:val="36"/>
          <w:szCs w:val="36"/>
          <w:rtl/>
        </w:rPr>
        <w:t>تَعْظِيمُ</w:t>
      </w:r>
      <w:proofErr w:type="gramEnd"/>
      <w:r w:rsidRPr="00110B40">
        <w:rPr>
          <w:rFonts w:ascii="Traditional Arabic" w:hAnsi="Traditional Arabic" w:cs="Traditional Arabic"/>
          <w:b/>
          <w:bCs/>
          <w:sz w:val="36"/>
          <w:szCs w:val="36"/>
          <w:rtl/>
        </w:rPr>
        <w:t xml:space="preserve"> الحَقِّ</w:t>
      </w:r>
      <w:r w:rsidRPr="00110B40">
        <w:rPr>
          <w:rFonts w:ascii="Traditional Arabic" w:hAnsi="Traditional Arabic" w:cs="Traditional Arabic"/>
          <w:b/>
          <w:bCs/>
          <w:sz w:val="36"/>
          <w:szCs w:val="36"/>
        </w:rPr>
        <w:t xml:space="preserve"> !</w:t>
      </w:r>
    </w:p>
    <w:p w:rsidR="00110B40" w:rsidRPr="00110B40" w:rsidRDefault="00110B40" w:rsidP="00110B40">
      <w:pPr>
        <w:bidi/>
        <w:jc w:val="center"/>
        <w:rPr>
          <w:rFonts w:ascii="Traditional Arabic" w:hAnsi="Traditional Arabic" w:cs="Traditional Arabic"/>
          <w:b/>
          <w:bCs/>
          <w:sz w:val="36"/>
          <w:szCs w:val="36"/>
          <w:rtl/>
        </w:rPr>
      </w:pPr>
      <w:r w:rsidRPr="00110B40">
        <w:rPr>
          <w:rFonts w:ascii="Traditional Arabic" w:hAnsi="Traditional Arabic" w:cs="Traditional Arabic"/>
          <w:b/>
          <w:bCs/>
          <w:sz w:val="36"/>
          <w:szCs w:val="36"/>
          <w:rtl/>
        </w:rPr>
        <w:t>قالَ ابنُ الوزيرِ: «القاصدُ لوجهِ اللهِ لا يخافُ أنْ يُنقَدَ عليه خللٌ في كلامِه، ولا يهابُ أنْ يُدَلَّ على بُطْلَانِ قولِه، بل يحبُّ الحقَّ منْ حيثُ أتَاه، ويقبلُ الهدَى ممَّنْ أهدَاه، بل المُخاشنةُ بالحقِّ والنَّصيحة أحبُّ إليه منَ المُداهنةِ على الأقوالِ القبيحةِ، وصديقُك منْ أَصْدَقَكَ لَا منْ صَدَّقَكَ</w:t>
      </w:r>
      <w:r w:rsidRPr="00110B40">
        <w:rPr>
          <w:rFonts w:ascii="Traditional Arabic" w:hAnsi="Traditional Arabic" w:cs="Traditional Arabic"/>
          <w:b/>
          <w:bCs/>
          <w:sz w:val="36"/>
          <w:szCs w:val="36"/>
        </w:rPr>
        <w:t>.»</w:t>
      </w:r>
    </w:p>
    <w:p w:rsidR="00110B40" w:rsidRDefault="00110B40" w:rsidP="00110B40">
      <w:pPr>
        <w:bidi/>
        <w:jc w:val="center"/>
        <w:rPr>
          <w:rFonts w:ascii="Traditional Arabic" w:hAnsi="Traditional Arabic" w:cs="Traditional Arabic" w:hint="cs"/>
          <w:b/>
          <w:bCs/>
          <w:sz w:val="36"/>
          <w:szCs w:val="36"/>
          <w:rtl/>
        </w:rPr>
      </w:pPr>
      <w:r w:rsidRPr="00110B40">
        <w:rPr>
          <w:rFonts w:ascii="Traditional Arabic" w:hAnsi="Traditional Arabic" w:cs="Traditional Arabic"/>
          <w:b/>
          <w:bCs/>
          <w:sz w:val="36"/>
          <w:szCs w:val="36"/>
        </w:rPr>
        <w:t>[</w:t>
      </w:r>
      <w:r w:rsidRPr="00110B40">
        <w:rPr>
          <w:rFonts w:ascii="Traditional Arabic" w:hAnsi="Traditional Arabic" w:cs="Traditional Arabic"/>
          <w:b/>
          <w:bCs/>
          <w:sz w:val="36"/>
          <w:szCs w:val="36"/>
          <w:rtl/>
        </w:rPr>
        <w:t>العَواصمُ والقَواصِمُ (1/ 224</w:t>
      </w:r>
      <w:r w:rsidRPr="00110B40">
        <w:rPr>
          <w:rFonts w:ascii="Traditional Arabic" w:hAnsi="Traditional Arabic" w:cs="Traditional Arabic"/>
          <w:b/>
          <w:bCs/>
          <w:sz w:val="36"/>
          <w:szCs w:val="36"/>
        </w:rPr>
        <w:t>)]</w:t>
      </w:r>
    </w:p>
    <w:p w:rsidR="00110B40" w:rsidRDefault="00110B40" w:rsidP="00110B40">
      <w:pPr>
        <w:bidi/>
        <w:jc w:val="center"/>
        <w:rPr>
          <w:rFonts w:ascii="Traditional Arabic" w:hAnsi="Traditional Arabic" w:cs="Traditional Arabic" w:hint="cs"/>
          <w:b/>
          <w:bCs/>
          <w:sz w:val="36"/>
          <w:szCs w:val="36"/>
          <w:rtl/>
        </w:rPr>
      </w:pPr>
    </w:p>
    <w:p w:rsidR="00110B40" w:rsidRDefault="00110B40" w:rsidP="00110B40">
      <w:pPr>
        <w:bidi/>
        <w:jc w:val="center"/>
        <w:rPr>
          <w:rFonts w:ascii="Traditional Arabic" w:hAnsi="Traditional Arabic" w:cs="Traditional Arabic" w:hint="cs"/>
          <w:b/>
          <w:bCs/>
          <w:sz w:val="36"/>
          <w:szCs w:val="36"/>
          <w:rtl/>
        </w:rPr>
      </w:pPr>
    </w:p>
    <w:p w:rsidR="00110B40" w:rsidRPr="00110B40" w:rsidRDefault="00110B40" w:rsidP="00110B40">
      <w:pPr>
        <w:bidi/>
        <w:jc w:val="center"/>
        <w:rPr>
          <w:rFonts w:ascii="Traditional Arabic" w:hAnsi="Traditional Arabic" w:cs="Traditional Arabic"/>
          <w:b/>
          <w:bCs/>
          <w:sz w:val="36"/>
          <w:szCs w:val="36"/>
        </w:rPr>
      </w:pPr>
      <w:bookmarkStart w:id="0" w:name="_GoBack"/>
      <w:bookmarkEnd w:id="0"/>
    </w:p>
    <w:p w:rsidR="00110B40" w:rsidRPr="00110B40" w:rsidRDefault="00110B40" w:rsidP="00110B40">
      <w:pPr>
        <w:bidi/>
        <w:jc w:val="center"/>
        <w:rPr>
          <w:rFonts w:ascii="Traditional Arabic" w:hAnsi="Traditional Arabic" w:cs="Traditional Arabic"/>
          <w:b/>
          <w:bCs/>
          <w:sz w:val="36"/>
          <w:szCs w:val="36"/>
          <w:rtl/>
        </w:rPr>
      </w:pPr>
      <w:r w:rsidRPr="00110B40">
        <w:rPr>
          <w:rFonts w:ascii="Traditional Arabic" w:hAnsi="Traditional Arabic" w:cs="Traditional Arabic"/>
          <w:b/>
          <w:bCs/>
          <w:sz w:val="36"/>
          <w:szCs w:val="36"/>
          <w:rtl/>
        </w:rPr>
        <w:lastRenderedPageBreak/>
        <w:t>حَقَيقَةُ العِلْمِ</w:t>
      </w:r>
    </w:p>
    <w:p w:rsidR="00110B40" w:rsidRPr="00110B40" w:rsidRDefault="00110B40" w:rsidP="00110B40">
      <w:pPr>
        <w:bidi/>
        <w:jc w:val="center"/>
        <w:rPr>
          <w:rFonts w:ascii="Traditional Arabic" w:hAnsi="Traditional Arabic" w:cs="Traditional Arabic"/>
          <w:b/>
          <w:bCs/>
          <w:sz w:val="36"/>
          <w:szCs w:val="36"/>
        </w:rPr>
      </w:pPr>
      <w:r w:rsidRPr="00110B40">
        <w:rPr>
          <w:rFonts w:ascii="Traditional Arabic" w:hAnsi="Traditional Arabic" w:cs="Traditional Arabic"/>
          <w:b/>
          <w:bCs/>
          <w:sz w:val="36"/>
          <w:szCs w:val="36"/>
          <w:rtl/>
        </w:rPr>
        <w:t xml:space="preserve">قَالَ </w:t>
      </w:r>
      <w:proofErr w:type="gramStart"/>
      <w:r w:rsidRPr="00110B40">
        <w:rPr>
          <w:rFonts w:ascii="Traditional Arabic" w:hAnsi="Traditional Arabic" w:cs="Traditional Arabic"/>
          <w:b/>
          <w:bCs/>
          <w:sz w:val="36"/>
          <w:szCs w:val="36"/>
          <w:rtl/>
        </w:rPr>
        <w:t>ابنُ</w:t>
      </w:r>
      <w:proofErr w:type="gramEnd"/>
      <w:r w:rsidRPr="00110B40">
        <w:rPr>
          <w:rFonts w:ascii="Traditional Arabic" w:hAnsi="Traditional Arabic" w:cs="Traditional Arabic"/>
          <w:b/>
          <w:bCs/>
          <w:sz w:val="36"/>
          <w:szCs w:val="36"/>
          <w:rtl/>
        </w:rPr>
        <w:t xml:space="preserve"> رجبٍ -رَحمَه اللهُ</w:t>
      </w:r>
      <w:r w:rsidRPr="00110B40">
        <w:rPr>
          <w:rFonts w:ascii="Traditional Arabic" w:hAnsi="Traditional Arabic" w:cs="Traditional Arabic"/>
          <w:b/>
          <w:bCs/>
          <w:sz w:val="36"/>
          <w:szCs w:val="36"/>
        </w:rPr>
        <w:t>-:</w:t>
      </w:r>
    </w:p>
    <w:p w:rsidR="00110B40" w:rsidRDefault="00110B40" w:rsidP="00110B40">
      <w:pPr>
        <w:bidi/>
        <w:jc w:val="center"/>
        <w:rPr>
          <w:rFonts w:ascii="Traditional Arabic" w:hAnsi="Traditional Arabic" w:cs="Traditional Arabic" w:hint="cs"/>
          <w:b/>
          <w:bCs/>
          <w:sz w:val="36"/>
          <w:szCs w:val="36"/>
          <w:rtl/>
        </w:rPr>
      </w:pPr>
      <w:r w:rsidRPr="00110B40">
        <w:rPr>
          <w:rFonts w:ascii="Traditional Arabic" w:hAnsi="Traditional Arabic" w:cs="Traditional Arabic"/>
          <w:b/>
          <w:bCs/>
          <w:sz w:val="36"/>
          <w:szCs w:val="36"/>
          <w:rtl/>
        </w:rPr>
        <w:t>«</w:t>
      </w:r>
      <w:proofErr w:type="gramStart"/>
      <w:r w:rsidRPr="00110B40">
        <w:rPr>
          <w:rFonts w:ascii="Traditional Arabic" w:hAnsi="Traditional Arabic" w:cs="Traditional Arabic"/>
          <w:b/>
          <w:bCs/>
          <w:sz w:val="36"/>
          <w:szCs w:val="36"/>
          <w:rtl/>
        </w:rPr>
        <w:t>فليسَ</w:t>
      </w:r>
      <w:proofErr w:type="gramEnd"/>
      <w:r w:rsidRPr="00110B40">
        <w:rPr>
          <w:rFonts w:ascii="Traditional Arabic" w:hAnsi="Traditional Arabic" w:cs="Traditional Arabic"/>
          <w:b/>
          <w:bCs/>
          <w:sz w:val="36"/>
          <w:szCs w:val="36"/>
          <w:rtl/>
        </w:rPr>
        <w:t xml:space="preserve"> العِلمُ بكثرةِ الرِّوايةِ، ولا بكثرَةِ المَقالِ؛ ولكنَّه نورٌ يُقذَفُ في القَلبِ يَفهمُ بِه العبدُ الحقَّ، ويميِّزُ به بينَه وبيْنَ البَاطلِ.»</w:t>
      </w:r>
    </w:p>
    <w:p w:rsidR="00110B40" w:rsidRPr="00110B40" w:rsidRDefault="00110B40" w:rsidP="00110B40">
      <w:pPr>
        <w:bidi/>
        <w:jc w:val="center"/>
        <w:rPr>
          <w:rFonts w:ascii="Traditional Arabic" w:hAnsi="Traditional Arabic" w:cs="Traditional Arabic" w:hint="cs"/>
          <w:b/>
          <w:bCs/>
          <w:sz w:val="36"/>
          <w:szCs w:val="36"/>
          <w:rtl/>
        </w:rPr>
      </w:pPr>
    </w:p>
    <w:p w:rsidR="00110B40" w:rsidRPr="00110B40" w:rsidRDefault="00110B40" w:rsidP="00110B40">
      <w:pPr>
        <w:bidi/>
        <w:jc w:val="center"/>
        <w:rPr>
          <w:rFonts w:ascii="Traditional Arabic" w:hAnsi="Traditional Arabic" w:cs="Traditional Arabic"/>
          <w:b/>
          <w:bCs/>
          <w:sz w:val="36"/>
          <w:szCs w:val="36"/>
          <w:rtl/>
        </w:rPr>
      </w:pPr>
      <w:proofErr w:type="gramStart"/>
      <w:r w:rsidRPr="00110B40">
        <w:rPr>
          <w:rFonts w:ascii="Traditional Arabic" w:hAnsi="Traditional Arabic" w:cs="Traditional Arabic"/>
          <w:b/>
          <w:bCs/>
          <w:sz w:val="36"/>
          <w:szCs w:val="36"/>
          <w:rtl/>
        </w:rPr>
        <w:t>العَالِمُ</w:t>
      </w:r>
      <w:proofErr w:type="gramEnd"/>
      <w:r w:rsidRPr="00110B40">
        <w:rPr>
          <w:rFonts w:ascii="Traditional Arabic" w:hAnsi="Traditional Arabic" w:cs="Traditional Arabic"/>
          <w:b/>
          <w:bCs/>
          <w:sz w:val="36"/>
          <w:szCs w:val="36"/>
          <w:rtl/>
        </w:rPr>
        <w:t xml:space="preserve"> الحَقِيقِيُّ</w:t>
      </w:r>
      <w:r w:rsidRPr="00110B40">
        <w:rPr>
          <w:rFonts w:ascii="Traditional Arabic" w:hAnsi="Traditional Arabic" w:cs="Traditional Arabic"/>
          <w:b/>
          <w:bCs/>
          <w:sz w:val="36"/>
          <w:szCs w:val="36"/>
        </w:rPr>
        <w:t xml:space="preserve"> !</w:t>
      </w:r>
    </w:p>
    <w:p w:rsidR="00110B40" w:rsidRPr="00110B40" w:rsidRDefault="00110B40" w:rsidP="00110B40">
      <w:pPr>
        <w:bidi/>
        <w:jc w:val="center"/>
        <w:rPr>
          <w:rFonts w:ascii="Traditional Arabic" w:hAnsi="Traditional Arabic" w:cs="Traditional Arabic"/>
          <w:b/>
          <w:bCs/>
          <w:sz w:val="36"/>
          <w:szCs w:val="36"/>
          <w:rtl/>
        </w:rPr>
      </w:pPr>
      <w:r w:rsidRPr="00110B40">
        <w:rPr>
          <w:rFonts w:ascii="Traditional Arabic" w:hAnsi="Traditional Arabic" w:cs="Traditional Arabic"/>
          <w:b/>
          <w:bCs/>
          <w:sz w:val="36"/>
          <w:szCs w:val="36"/>
          <w:rtl/>
        </w:rPr>
        <w:t xml:space="preserve">قالَ سُفيَان بنُ </w:t>
      </w:r>
      <w:proofErr w:type="spellStart"/>
      <w:r w:rsidRPr="00110B40">
        <w:rPr>
          <w:rFonts w:ascii="Traditional Arabic" w:hAnsi="Traditional Arabic" w:cs="Traditional Arabic"/>
          <w:b/>
          <w:bCs/>
          <w:sz w:val="36"/>
          <w:szCs w:val="36"/>
          <w:rtl/>
        </w:rPr>
        <w:t>عُيَيْنَة</w:t>
      </w:r>
      <w:proofErr w:type="spellEnd"/>
      <w:r w:rsidRPr="00110B40">
        <w:rPr>
          <w:rFonts w:ascii="Traditional Arabic" w:hAnsi="Traditional Arabic" w:cs="Traditional Arabic"/>
          <w:b/>
          <w:bCs/>
          <w:sz w:val="36"/>
          <w:szCs w:val="36"/>
          <w:rtl/>
        </w:rPr>
        <w:t xml:space="preserve"> -رَحمَه اللهُ-: «ليسَ العَالمُ الَّذِي يَعرفُ الخيرَ منَ الشرٍّ، إنَّما العَالمُ الَّذي يَعرفُ الخَيرَ فيتَّبعُه ويَعرفُ الشَّرَّ فيَجتنبُه</w:t>
      </w:r>
      <w:r w:rsidRPr="00110B40">
        <w:rPr>
          <w:rFonts w:ascii="Traditional Arabic" w:hAnsi="Traditional Arabic" w:cs="Traditional Arabic"/>
          <w:b/>
          <w:bCs/>
          <w:sz w:val="36"/>
          <w:szCs w:val="36"/>
        </w:rPr>
        <w:t>.»</w:t>
      </w:r>
    </w:p>
    <w:p w:rsidR="00110B40" w:rsidRDefault="00110B40" w:rsidP="00110B40">
      <w:pPr>
        <w:bidi/>
        <w:jc w:val="center"/>
        <w:rPr>
          <w:rFonts w:ascii="Traditional Arabic" w:hAnsi="Traditional Arabic" w:cs="Traditional Arabic" w:hint="cs"/>
          <w:b/>
          <w:bCs/>
          <w:sz w:val="36"/>
          <w:szCs w:val="36"/>
          <w:rtl/>
        </w:rPr>
      </w:pPr>
      <w:r w:rsidRPr="00110B40">
        <w:rPr>
          <w:rFonts w:ascii="Traditional Arabic" w:hAnsi="Traditional Arabic" w:cs="Traditional Arabic"/>
          <w:b/>
          <w:bCs/>
          <w:sz w:val="36"/>
          <w:szCs w:val="36"/>
          <w:rtl/>
        </w:rPr>
        <w:t>["الزهد" للإمام أحمد (246)]</w:t>
      </w:r>
    </w:p>
    <w:p w:rsidR="00110B40" w:rsidRPr="00110B40" w:rsidRDefault="00110B40" w:rsidP="00110B40">
      <w:pPr>
        <w:bidi/>
        <w:jc w:val="center"/>
        <w:rPr>
          <w:rFonts w:ascii="Traditional Arabic" w:hAnsi="Traditional Arabic" w:cs="Traditional Arabic" w:hint="cs"/>
          <w:b/>
          <w:bCs/>
          <w:sz w:val="36"/>
          <w:szCs w:val="36"/>
          <w:rtl/>
        </w:rPr>
      </w:pPr>
    </w:p>
    <w:p w:rsidR="00110B40" w:rsidRPr="00110B40" w:rsidRDefault="00110B40" w:rsidP="00110B40">
      <w:pPr>
        <w:bidi/>
        <w:jc w:val="center"/>
        <w:rPr>
          <w:rFonts w:ascii="Traditional Arabic" w:hAnsi="Traditional Arabic" w:cs="Traditional Arabic"/>
          <w:b/>
          <w:bCs/>
          <w:sz w:val="36"/>
          <w:szCs w:val="36"/>
          <w:rtl/>
        </w:rPr>
      </w:pPr>
      <w:proofErr w:type="gramStart"/>
      <w:r w:rsidRPr="00110B40">
        <w:rPr>
          <w:rFonts w:ascii="Traditional Arabic" w:hAnsi="Traditional Arabic" w:cs="Traditional Arabic"/>
          <w:b/>
          <w:bCs/>
          <w:sz w:val="36"/>
          <w:szCs w:val="36"/>
          <w:rtl/>
        </w:rPr>
        <w:t>طَاعَةُ</w:t>
      </w:r>
      <w:proofErr w:type="gramEnd"/>
      <w:r w:rsidRPr="00110B40">
        <w:rPr>
          <w:rFonts w:ascii="Traditional Arabic" w:hAnsi="Traditional Arabic" w:cs="Traditional Arabic"/>
          <w:b/>
          <w:bCs/>
          <w:sz w:val="36"/>
          <w:szCs w:val="36"/>
          <w:rtl/>
        </w:rPr>
        <w:t xml:space="preserve"> وُلَاةِ الأُمُورِ</w:t>
      </w:r>
    </w:p>
    <w:p w:rsidR="00110B40" w:rsidRPr="00110B40" w:rsidRDefault="00110B40" w:rsidP="00110B40">
      <w:pPr>
        <w:bidi/>
        <w:jc w:val="center"/>
        <w:rPr>
          <w:rFonts w:ascii="Traditional Arabic" w:hAnsi="Traditional Arabic" w:cs="Traditional Arabic"/>
          <w:b/>
          <w:bCs/>
          <w:sz w:val="36"/>
          <w:szCs w:val="36"/>
          <w:rtl/>
        </w:rPr>
      </w:pPr>
      <w:r w:rsidRPr="00110B40">
        <w:rPr>
          <w:rFonts w:ascii="Traditional Arabic" w:hAnsi="Traditional Arabic" w:cs="Traditional Arabic"/>
          <w:b/>
          <w:bCs/>
          <w:sz w:val="36"/>
          <w:szCs w:val="36"/>
        </w:rPr>
        <w:t xml:space="preserve">• </w:t>
      </w:r>
      <w:r w:rsidRPr="00110B40">
        <w:rPr>
          <w:rFonts w:ascii="Traditional Arabic" w:hAnsi="Traditional Arabic" w:cs="Traditional Arabic"/>
          <w:b/>
          <w:bCs/>
          <w:sz w:val="36"/>
          <w:szCs w:val="36"/>
          <w:rtl/>
        </w:rPr>
        <w:t>قالَ رسولُ اللهِ صلَّى الله عليْه وسلَّمَ: «علَى المرءِ المُسْلمِ السَّمعُ والطَّاعةُ فيمَا أحبَّ وكرِه، إلَّا أنْ يُؤمَرَ بمعصيةٍ، فإنْ أُمِرَ بمعصيةٍ فلا سَمعَ ولا طاعةَ</w:t>
      </w:r>
      <w:r w:rsidRPr="00110B40">
        <w:rPr>
          <w:rFonts w:ascii="Traditional Arabic" w:hAnsi="Traditional Arabic" w:cs="Traditional Arabic"/>
          <w:b/>
          <w:bCs/>
          <w:sz w:val="36"/>
          <w:szCs w:val="36"/>
        </w:rPr>
        <w:t>.»</w:t>
      </w:r>
    </w:p>
    <w:p w:rsidR="00110B40" w:rsidRPr="00110B40" w:rsidRDefault="00110B40" w:rsidP="00110B40">
      <w:pPr>
        <w:bidi/>
        <w:jc w:val="center"/>
        <w:rPr>
          <w:rFonts w:ascii="Traditional Arabic" w:hAnsi="Traditional Arabic" w:cs="Traditional Arabic"/>
          <w:b/>
          <w:bCs/>
          <w:sz w:val="36"/>
          <w:szCs w:val="36"/>
          <w:rtl/>
        </w:rPr>
      </w:pPr>
      <w:r w:rsidRPr="00110B40">
        <w:rPr>
          <w:rFonts w:ascii="Traditional Arabic" w:hAnsi="Traditional Arabic" w:cs="Traditional Arabic"/>
          <w:b/>
          <w:bCs/>
          <w:sz w:val="36"/>
          <w:szCs w:val="36"/>
        </w:rPr>
        <w:t>[</w:t>
      </w:r>
      <w:r w:rsidRPr="00110B40">
        <w:rPr>
          <w:rFonts w:ascii="Traditional Arabic" w:hAnsi="Traditional Arabic" w:cs="Traditional Arabic"/>
          <w:b/>
          <w:bCs/>
          <w:sz w:val="36"/>
          <w:szCs w:val="36"/>
          <w:rtl/>
        </w:rPr>
        <w:t>مُتَّفقٌ علَيه</w:t>
      </w:r>
      <w:r w:rsidRPr="00110B40">
        <w:rPr>
          <w:rFonts w:ascii="Traditional Arabic" w:hAnsi="Traditional Arabic" w:cs="Traditional Arabic"/>
          <w:b/>
          <w:bCs/>
          <w:sz w:val="36"/>
          <w:szCs w:val="36"/>
        </w:rPr>
        <w:t>]</w:t>
      </w:r>
    </w:p>
    <w:p w:rsidR="00110B40" w:rsidRPr="00110B40" w:rsidRDefault="00110B40" w:rsidP="00110B40">
      <w:pPr>
        <w:bidi/>
        <w:jc w:val="center"/>
        <w:rPr>
          <w:rFonts w:ascii="Traditional Arabic" w:hAnsi="Traditional Arabic" w:cs="Traditional Arabic"/>
          <w:b/>
          <w:bCs/>
          <w:sz w:val="36"/>
          <w:szCs w:val="36"/>
          <w:rtl/>
        </w:rPr>
      </w:pPr>
      <w:r w:rsidRPr="00110B40">
        <w:rPr>
          <w:rFonts w:ascii="Traditional Arabic" w:hAnsi="Traditional Arabic" w:cs="Traditional Arabic"/>
          <w:b/>
          <w:bCs/>
          <w:sz w:val="36"/>
          <w:szCs w:val="36"/>
        </w:rPr>
        <w:t xml:space="preserve">• </w:t>
      </w:r>
      <w:r w:rsidRPr="00110B40">
        <w:rPr>
          <w:rFonts w:ascii="Traditional Arabic" w:hAnsi="Traditional Arabic" w:cs="Traditional Arabic"/>
          <w:b/>
          <w:bCs/>
          <w:sz w:val="36"/>
          <w:szCs w:val="36"/>
          <w:rtl/>
        </w:rPr>
        <w:t>وقالَ رسولُ اللهِ صلَّى الله عليْه وسلَّمَ: «منْ كَرِه منْ أميرِه شيئًا فليَصبرْ عليٍه، فإنَّه ليسَ أحدٌ منَ النَّاس خرجَ منَ السُّلطانِ شبرًا فماتَ عليهِ، إلَّا ماتَ مِيتَةً جَاهليةً</w:t>
      </w:r>
      <w:r w:rsidRPr="00110B40">
        <w:rPr>
          <w:rFonts w:ascii="Traditional Arabic" w:hAnsi="Traditional Arabic" w:cs="Traditional Arabic"/>
          <w:b/>
          <w:bCs/>
          <w:sz w:val="36"/>
          <w:szCs w:val="36"/>
        </w:rPr>
        <w:t>.»</w:t>
      </w:r>
    </w:p>
    <w:p w:rsidR="00110B40" w:rsidRPr="00110B40" w:rsidRDefault="00110B40" w:rsidP="00110B40">
      <w:pPr>
        <w:bidi/>
        <w:jc w:val="center"/>
        <w:rPr>
          <w:rFonts w:ascii="Traditional Arabic" w:hAnsi="Traditional Arabic" w:cs="Traditional Arabic"/>
          <w:b/>
          <w:bCs/>
          <w:sz w:val="36"/>
          <w:szCs w:val="36"/>
          <w:rtl/>
        </w:rPr>
      </w:pPr>
      <w:r w:rsidRPr="00110B40">
        <w:rPr>
          <w:rFonts w:ascii="Traditional Arabic" w:hAnsi="Traditional Arabic" w:cs="Traditional Arabic"/>
          <w:b/>
          <w:bCs/>
          <w:sz w:val="36"/>
          <w:szCs w:val="36"/>
          <w:rtl/>
        </w:rPr>
        <w:t>[أخرَجَهُ البُخَارِيُّ]</w:t>
      </w:r>
    </w:p>
    <w:sectPr w:rsidR="00110B40" w:rsidRPr="00110B40" w:rsidSect="00110B4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B40"/>
    <w:rsid w:val="00110B40"/>
    <w:rsid w:val="004C0274"/>
    <w:rsid w:val="006E230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27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27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780510">
      <w:bodyDiv w:val="1"/>
      <w:marLeft w:val="0"/>
      <w:marRight w:val="0"/>
      <w:marTop w:val="0"/>
      <w:marBottom w:val="0"/>
      <w:divBdr>
        <w:top w:val="none" w:sz="0" w:space="0" w:color="auto"/>
        <w:left w:val="none" w:sz="0" w:space="0" w:color="auto"/>
        <w:bottom w:val="none" w:sz="0" w:space="0" w:color="auto"/>
        <w:right w:val="none" w:sz="0" w:space="0" w:color="auto"/>
      </w:divBdr>
    </w:div>
    <w:div w:id="1586182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561</Words>
  <Characters>3089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KIRA</dc:creator>
  <cp:lastModifiedBy>KIRA</cp:lastModifiedBy>
  <cp:revision>1</cp:revision>
  <dcterms:created xsi:type="dcterms:W3CDTF">2013-03-09T18:57:00Z</dcterms:created>
  <dcterms:modified xsi:type="dcterms:W3CDTF">2013-03-09T19:03:00Z</dcterms:modified>
</cp:coreProperties>
</file>